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726DB" w14:textId="1FD8BF79" w:rsidR="00096262" w:rsidRPr="00364208" w:rsidRDefault="00096262">
      <w:pPr>
        <w:rPr>
          <w:rFonts w:ascii="Times New Roman" w:hAnsi="Times New Roman" w:cs="Times New Roman"/>
          <w:sz w:val="24"/>
          <w:szCs w:val="24"/>
        </w:rPr>
      </w:pPr>
      <w:r w:rsidRPr="00364208">
        <w:rPr>
          <w:rFonts w:ascii="Times New Roman" w:hAnsi="Times New Roman" w:cs="Times New Roman"/>
          <w:sz w:val="24"/>
          <w:szCs w:val="24"/>
        </w:rPr>
        <w:t>Zápis z Komise pro etiku při SNČR z dubna 2022</w:t>
      </w:r>
    </w:p>
    <w:p w14:paraId="2B245E96" w14:textId="131EFF0C" w:rsidR="00096262" w:rsidRPr="00364208" w:rsidRDefault="00096262">
      <w:pPr>
        <w:rPr>
          <w:rFonts w:ascii="Times New Roman" w:hAnsi="Times New Roman" w:cs="Times New Roman"/>
          <w:sz w:val="24"/>
          <w:szCs w:val="24"/>
        </w:rPr>
      </w:pPr>
      <w:r w:rsidRPr="00364208">
        <w:rPr>
          <w:rFonts w:ascii="Times New Roman" w:hAnsi="Times New Roman" w:cs="Times New Roman"/>
          <w:sz w:val="24"/>
          <w:szCs w:val="24"/>
        </w:rPr>
        <w:t>Ve všech případech se předsedkyně KPE obrátila na redakce, na které byly vzneseny stížnosti. Ani v jednom případě nepřišlo žádné vysvětlení, jedna reakce byla informace, že redaktorka je na dovolené a dále už žádná komunikace neproběhla.</w:t>
      </w:r>
    </w:p>
    <w:p w14:paraId="272B3CFD" w14:textId="16F30558" w:rsidR="00096262" w:rsidRPr="00364208" w:rsidRDefault="00096262">
      <w:pPr>
        <w:rPr>
          <w:rFonts w:ascii="Times New Roman" w:hAnsi="Times New Roman" w:cs="Times New Roman"/>
          <w:sz w:val="24"/>
          <w:szCs w:val="24"/>
        </w:rPr>
      </w:pPr>
      <w:r w:rsidRPr="00364208">
        <w:rPr>
          <w:rFonts w:ascii="Times New Roman" w:hAnsi="Times New Roman" w:cs="Times New Roman"/>
          <w:sz w:val="24"/>
          <w:szCs w:val="24"/>
        </w:rPr>
        <w:t>Jednalo se o následující stížnosti:</w:t>
      </w:r>
    </w:p>
    <w:p w14:paraId="10704861" w14:textId="2752DA41" w:rsidR="00665543" w:rsidRDefault="00096262" w:rsidP="00364208">
      <w:pPr>
        <w:pStyle w:val="Odstavecseseznamem"/>
        <w:numPr>
          <w:ilvl w:val="0"/>
          <w:numId w:val="4"/>
        </w:numPr>
        <w:rPr>
          <w:rFonts w:ascii="Times New Roman" w:hAnsi="Times New Roman" w:cs="Times New Roman"/>
          <w:sz w:val="24"/>
          <w:szCs w:val="24"/>
        </w:rPr>
      </w:pPr>
      <w:r w:rsidRPr="00364208">
        <w:rPr>
          <w:rFonts w:ascii="Times New Roman" w:hAnsi="Times New Roman" w:cs="Times New Roman"/>
          <w:color w:val="000000"/>
          <w:sz w:val="24"/>
          <w:szCs w:val="24"/>
          <w:shd w:val="clear" w:color="auto" w:fill="FFFFFF"/>
        </w:rPr>
        <w:t xml:space="preserve">Stížnost na </w:t>
      </w:r>
      <w:r w:rsidR="00D4726D" w:rsidRPr="00364208">
        <w:rPr>
          <w:rFonts w:ascii="Times New Roman" w:hAnsi="Times New Roman" w:cs="Times New Roman"/>
          <w:color w:val="000000"/>
          <w:sz w:val="24"/>
          <w:szCs w:val="24"/>
          <w:shd w:val="clear" w:color="auto" w:fill="FFFFFF"/>
        </w:rPr>
        <w:t>materiál</w:t>
      </w:r>
      <w:r w:rsidRPr="00364208">
        <w:rPr>
          <w:rFonts w:ascii="Times New Roman" w:hAnsi="Times New Roman" w:cs="Times New Roman"/>
          <w:color w:val="000000"/>
          <w:sz w:val="24"/>
          <w:szCs w:val="24"/>
          <w:shd w:val="clear" w:color="auto" w:fill="FFFFFF"/>
        </w:rPr>
        <w:t xml:space="preserve"> v Chebském deníku, kde byl uveřejněn článek</w:t>
      </w:r>
      <w:r w:rsidR="00D4726D" w:rsidRPr="00364208">
        <w:rPr>
          <w:rFonts w:ascii="Times New Roman" w:hAnsi="Times New Roman" w:cs="Times New Roman"/>
          <w:color w:val="000000"/>
          <w:sz w:val="24"/>
          <w:szCs w:val="24"/>
          <w:shd w:val="clear" w:color="auto" w:fill="FFFFFF"/>
        </w:rPr>
        <w:t xml:space="preserve"> </w:t>
      </w:r>
      <w:r w:rsidR="00D4726D" w:rsidRPr="00364208">
        <w:rPr>
          <w:rFonts w:ascii="Times New Roman" w:hAnsi="Times New Roman" w:cs="Times New Roman"/>
          <w:sz w:val="24"/>
          <w:szCs w:val="24"/>
        </w:rPr>
        <w:t xml:space="preserve">„Ředitel františkolázeňského muzea skončil, podle starosty ohrozil organizaci.“ „Ředitel skončil, kvůli Soosu“.  Článek vyšel 9. 3. 2022 on-line </w:t>
      </w:r>
      <w:r w:rsidR="002A40F8" w:rsidRPr="00364208">
        <w:rPr>
          <w:rFonts w:ascii="Times New Roman" w:hAnsi="Times New Roman" w:cs="Times New Roman"/>
          <w:sz w:val="24"/>
          <w:szCs w:val="24"/>
        </w:rPr>
        <w:t>a v printu</w:t>
      </w:r>
      <w:r w:rsidR="00D4726D" w:rsidRPr="00364208">
        <w:rPr>
          <w:rFonts w:ascii="Times New Roman" w:hAnsi="Times New Roman" w:cs="Times New Roman"/>
          <w:sz w:val="24"/>
          <w:szCs w:val="24"/>
        </w:rPr>
        <w:t xml:space="preserve"> 11. 3. 2022</w:t>
      </w:r>
      <w:r w:rsidR="002A40F8" w:rsidRPr="00364208">
        <w:rPr>
          <w:rFonts w:ascii="Times New Roman" w:hAnsi="Times New Roman" w:cs="Times New Roman"/>
          <w:sz w:val="24"/>
          <w:szCs w:val="24"/>
        </w:rPr>
        <w:t>. Podle toho, co KPE zjistila, jedná se o lokální spor mezi magistrátem a protestující skupinou. Součástí podání byly také vzájemné reakce</w:t>
      </w:r>
      <w:r w:rsidR="00E738EF" w:rsidRPr="00364208">
        <w:rPr>
          <w:rFonts w:ascii="Times New Roman" w:hAnsi="Times New Roman" w:cs="Times New Roman"/>
          <w:sz w:val="24"/>
          <w:szCs w:val="24"/>
        </w:rPr>
        <w:t xml:space="preserve"> jak stěžovatele, tak redakce. Redakce nabízela, že </w:t>
      </w:r>
      <w:r w:rsidR="009B5A47">
        <w:rPr>
          <w:rFonts w:ascii="Times New Roman" w:hAnsi="Times New Roman" w:cs="Times New Roman"/>
          <w:sz w:val="24"/>
          <w:szCs w:val="24"/>
        </w:rPr>
        <w:t>ještě bude o problému jednat.</w:t>
      </w:r>
    </w:p>
    <w:p w14:paraId="0420C78F" w14:textId="5532D5D8" w:rsidR="00096262" w:rsidRDefault="00E738EF" w:rsidP="009B5A47">
      <w:pPr>
        <w:pStyle w:val="Odstavecseseznamem"/>
        <w:ind w:left="1210"/>
        <w:rPr>
          <w:rFonts w:ascii="Times New Roman" w:hAnsi="Times New Roman" w:cs="Times New Roman"/>
          <w:sz w:val="24"/>
          <w:szCs w:val="24"/>
        </w:rPr>
      </w:pPr>
      <w:r w:rsidRPr="00364208">
        <w:rPr>
          <w:rFonts w:ascii="Times New Roman" w:hAnsi="Times New Roman" w:cs="Times New Roman"/>
          <w:sz w:val="24"/>
          <w:szCs w:val="24"/>
        </w:rPr>
        <w:t xml:space="preserve">Je to tedy spor místní, který je veden také na místní úrovni. </w:t>
      </w:r>
      <w:r w:rsidR="00023D7B" w:rsidRPr="00364208">
        <w:rPr>
          <w:rFonts w:ascii="Times New Roman" w:hAnsi="Times New Roman" w:cs="Times New Roman"/>
          <w:sz w:val="24"/>
          <w:szCs w:val="24"/>
        </w:rPr>
        <w:t xml:space="preserve">Jedná se o další případ, kdy na jedné straně je zastoupen magistrát (radnice, vítězné seskupení </w:t>
      </w:r>
      <w:r w:rsidR="00F37EB9">
        <w:rPr>
          <w:rFonts w:ascii="Times New Roman" w:hAnsi="Times New Roman" w:cs="Times New Roman"/>
          <w:sz w:val="24"/>
          <w:szCs w:val="24"/>
        </w:rPr>
        <w:t xml:space="preserve">z voleb </w:t>
      </w:r>
      <w:r w:rsidR="009B5A47">
        <w:rPr>
          <w:rFonts w:ascii="Times New Roman" w:hAnsi="Times New Roman" w:cs="Times New Roman"/>
          <w:sz w:val="24"/>
          <w:szCs w:val="24"/>
        </w:rPr>
        <w:t>apod.</w:t>
      </w:r>
      <w:r w:rsidR="00023D7B" w:rsidRPr="00364208">
        <w:rPr>
          <w:rFonts w:ascii="Times New Roman" w:hAnsi="Times New Roman" w:cs="Times New Roman"/>
          <w:sz w:val="24"/>
          <w:szCs w:val="24"/>
        </w:rPr>
        <w:t>) a na druhé stěžovatelé. Komise se podobnými případy zabývala již několikrát, opírá se také o vyjádření pr</w:t>
      </w:r>
      <w:r w:rsidR="009B5A47">
        <w:rPr>
          <w:rFonts w:ascii="Times New Roman" w:hAnsi="Times New Roman" w:cs="Times New Roman"/>
          <w:sz w:val="24"/>
          <w:szCs w:val="24"/>
        </w:rPr>
        <w:t>á</w:t>
      </w:r>
      <w:r w:rsidR="00023D7B" w:rsidRPr="00364208">
        <w:rPr>
          <w:rFonts w:ascii="Times New Roman" w:hAnsi="Times New Roman" w:cs="Times New Roman"/>
          <w:sz w:val="24"/>
          <w:szCs w:val="24"/>
        </w:rPr>
        <w:t>vní kanceláře (viz příloha) a konstatuje, že stížnost má být uveřejněna v jasné a srozumitelné formě, bez případných invektiv.</w:t>
      </w:r>
    </w:p>
    <w:p w14:paraId="5D9F0741" w14:textId="72DF1887" w:rsidR="009B71DC" w:rsidRPr="00946715" w:rsidRDefault="00364208" w:rsidP="00946715">
      <w:pPr>
        <w:pStyle w:val="Odstavecseseznamem"/>
        <w:numPr>
          <w:ilvl w:val="0"/>
          <w:numId w:val="4"/>
        </w:numPr>
        <w:rPr>
          <w:rFonts w:ascii="Times New Roman" w:hAnsi="Times New Roman" w:cs="Times New Roman"/>
          <w:sz w:val="24"/>
          <w:szCs w:val="24"/>
        </w:rPr>
      </w:pPr>
      <w:r w:rsidRPr="00946715">
        <w:rPr>
          <w:rFonts w:ascii="Times New Roman" w:hAnsi="Times New Roman" w:cs="Times New Roman"/>
          <w:sz w:val="24"/>
          <w:szCs w:val="24"/>
        </w:rPr>
        <w:t xml:space="preserve">Stížnost na článek </w:t>
      </w:r>
      <w:r w:rsidR="00B16ECF" w:rsidRPr="00946715">
        <w:rPr>
          <w:rFonts w:ascii="Times New Roman" w:hAnsi="Times New Roman" w:cs="Times New Roman"/>
          <w:sz w:val="24"/>
          <w:szCs w:val="24"/>
        </w:rPr>
        <w:t>s</w:t>
      </w:r>
      <w:r w:rsidR="009B5A47">
        <w:rPr>
          <w:rFonts w:ascii="Times New Roman" w:hAnsi="Times New Roman" w:cs="Times New Roman"/>
          <w:sz w:val="24"/>
          <w:szCs w:val="24"/>
        </w:rPr>
        <w:t> </w:t>
      </w:r>
      <w:r w:rsidR="00B16ECF" w:rsidRPr="00946715">
        <w:rPr>
          <w:rFonts w:ascii="Times New Roman" w:hAnsi="Times New Roman" w:cs="Times New Roman"/>
          <w:sz w:val="24"/>
          <w:szCs w:val="24"/>
        </w:rPr>
        <w:t>názvem</w:t>
      </w:r>
      <w:r w:rsidR="009B5A47">
        <w:rPr>
          <w:rFonts w:ascii="Times New Roman" w:hAnsi="Times New Roman" w:cs="Times New Roman"/>
          <w:sz w:val="24"/>
          <w:szCs w:val="24"/>
        </w:rPr>
        <w:t xml:space="preserve"> „</w:t>
      </w:r>
      <w:r w:rsidRPr="00946715">
        <w:rPr>
          <w:rFonts w:ascii="Times New Roman" w:hAnsi="Times New Roman" w:cs="Times New Roman"/>
          <w:sz w:val="24"/>
          <w:szCs w:val="24"/>
        </w:rPr>
        <w:t>Co se může skrývat za kulisami války</w:t>
      </w:r>
      <w:r w:rsidR="009B5A47">
        <w:rPr>
          <w:rFonts w:ascii="Times New Roman" w:hAnsi="Times New Roman" w:cs="Times New Roman"/>
          <w:sz w:val="24"/>
          <w:szCs w:val="24"/>
        </w:rPr>
        <w:t>“</w:t>
      </w:r>
      <w:r w:rsidRPr="00946715">
        <w:rPr>
          <w:rFonts w:ascii="Times New Roman" w:hAnsi="Times New Roman" w:cs="Times New Roman"/>
          <w:sz w:val="24"/>
          <w:szCs w:val="24"/>
        </w:rPr>
        <w:t xml:space="preserve"> ve Znojemském týdnu dne 14. 3. 2022</w:t>
      </w:r>
      <w:r w:rsidR="00B16ECF" w:rsidRPr="00946715">
        <w:rPr>
          <w:rFonts w:ascii="Times New Roman" w:hAnsi="Times New Roman" w:cs="Times New Roman"/>
          <w:sz w:val="24"/>
          <w:szCs w:val="24"/>
        </w:rPr>
        <w:t>. KPE má článek k dispozici. Obsahem stížnosti je to, že autor článku dovozuje, že uprchlice z Ukrajiny, které budou vdovy, se</w:t>
      </w:r>
      <w:r w:rsidR="00F37EB9">
        <w:rPr>
          <w:rFonts w:ascii="Times New Roman" w:hAnsi="Times New Roman" w:cs="Times New Roman"/>
          <w:sz w:val="24"/>
          <w:szCs w:val="24"/>
        </w:rPr>
        <w:t xml:space="preserve"> nakonec některé </w:t>
      </w:r>
      <w:r w:rsidR="009B5A47">
        <w:rPr>
          <w:rFonts w:ascii="Times New Roman" w:hAnsi="Times New Roman" w:cs="Times New Roman"/>
          <w:sz w:val="24"/>
          <w:szCs w:val="24"/>
        </w:rPr>
        <w:t>mohou</w:t>
      </w:r>
      <w:r w:rsidR="00B16ECF" w:rsidRPr="00946715">
        <w:rPr>
          <w:rFonts w:ascii="Times New Roman" w:hAnsi="Times New Roman" w:cs="Times New Roman"/>
          <w:sz w:val="24"/>
          <w:szCs w:val="24"/>
        </w:rPr>
        <w:t xml:space="preserve"> vdávat za </w:t>
      </w:r>
      <w:r w:rsidR="00946715" w:rsidRPr="009B5A47">
        <w:rPr>
          <w:rFonts w:ascii="Times New Roman" w:hAnsi="Times New Roman" w:cs="Times New Roman"/>
          <w:i/>
          <w:iCs/>
          <w:sz w:val="24"/>
          <w:szCs w:val="24"/>
        </w:rPr>
        <w:t>tmavé ekonomické migranty</w:t>
      </w:r>
      <w:r w:rsidR="00946715" w:rsidRPr="00946715">
        <w:rPr>
          <w:rFonts w:ascii="Times New Roman" w:hAnsi="Times New Roman" w:cs="Times New Roman"/>
          <w:sz w:val="24"/>
          <w:szCs w:val="24"/>
        </w:rPr>
        <w:t>, které ČR na své území zatím nepustila. J</w:t>
      </w:r>
      <w:r w:rsidR="00786D6C" w:rsidRPr="00946715">
        <w:rPr>
          <w:rFonts w:ascii="Times New Roman" w:hAnsi="Times New Roman" w:cs="Times New Roman"/>
          <w:color w:val="222222"/>
          <w:sz w:val="24"/>
          <w:szCs w:val="24"/>
          <w:shd w:val="clear" w:color="auto" w:fill="FFFFFF"/>
        </w:rPr>
        <w:t>e to patrně publicistický názorový text, ovšem svým obsahem naplňující znaky dezinformačního textu. Autor se opírá o populistické domněnky, argumentaci nepodkládá ověřenými informacemi</w:t>
      </w:r>
      <w:r w:rsidR="00946715">
        <w:rPr>
          <w:rFonts w:ascii="Times New Roman" w:hAnsi="Times New Roman" w:cs="Times New Roman"/>
          <w:color w:val="222222"/>
          <w:sz w:val="24"/>
          <w:szCs w:val="24"/>
          <w:shd w:val="clear" w:color="auto" w:fill="FFFFFF"/>
        </w:rPr>
        <w:t xml:space="preserve"> a jeho tvrzení jsou jasně xenofobní.</w:t>
      </w:r>
    </w:p>
    <w:p w14:paraId="19554011" w14:textId="4A5644B1" w:rsidR="00DA1AEF" w:rsidRDefault="008E291C" w:rsidP="009353CC">
      <w:pPr>
        <w:pStyle w:val="Odstavecseseznamem"/>
        <w:numPr>
          <w:ilvl w:val="0"/>
          <w:numId w:val="4"/>
        </w:numPr>
        <w:rPr>
          <w:rFonts w:ascii="Times New Roman" w:hAnsi="Times New Roman" w:cs="Times New Roman"/>
          <w:sz w:val="24"/>
          <w:szCs w:val="24"/>
        </w:rPr>
      </w:pPr>
      <w:r w:rsidRPr="009353CC">
        <w:rPr>
          <w:rFonts w:ascii="Times New Roman" w:hAnsi="Times New Roman" w:cs="Times New Roman"/>
          <w:sz w:val="24"/>
          <w:szCs w:val="24"/>
        </w:rPr>
        <w:t>Podání</w:t>
      </w:r>
      <w:r w:rsidR="00B16ECF" w:rsidRPr="009353CC">
        <w:rPr>
          <w:rFonts w:ascii="Times New Roman" w:hAnsi="Times New Roman" w:cs="Times New Roman"/>
          <w:sz w:val="24"/>
          <w:szCs w:val="24"/>
        </w:rPr>
        <w:t xml:space="preserve"> na</w:t>
      </w:r>
      <w:r w:rsidRPr="009353CC">
        <w:rPr>
          <w:rFonts w:ascii="Times New Roman" w:hAnsi="Times New Roman" w:cs="Times New Roman"/>
          <w:sz w:val="24"/>
          <w:szCs w:val="24"/>
        </w:rPr>
        <w:t xml:space="preserve"> chování </w:t>
      </w:r>
      <w:r w:rsidR="00B16ECF" w:rsidRPr="009353CC">
        <w:rPr>
          <w:rFonts w:ascii="Times New Roman" w:hAnsi="Times New Roman" w:cs="Times New Roman"/>
          <w:sz w:val="24"/>
          <w:szCs w:val="24"/>
        </w:rPr>
        <w:t>novináře Patrika Biskupa</w:t>
      </w:r>
      <w:r w:rsidRPr="009353CC">
        <w:rPr>
          <w:rFonts w:ascii="Times New Roman" w:hAnsi="Times New Roman" w:cs="Times New Roman"/>
          <w:sz w:val="24"/>
          <w:szCs w:val="24"/>
        </w:rPr>
        <w:t>, který přes nesouhlas stěžovatele uveřejnil jeho fotografii i videozáznam, když se účastnil jeho soudního jednání u krajského soudu Plzeň – sever v lednu 2022.</w:t>
      </w:r>
      <w:r w:rsidR="008511F5" w:rsidRPr="009353CC">
        <w:rPr>
          <w:rFonts w:ascii="Times New Roman" w:hAnsi="Times New Roman" w:cs="Times New Roman"/>
          <w:sz w:val="24"/>
          <w:szCs w:val="24"/>
        </w:rPr>
        <w:t xml:space="preserve"> Tím jej podle stěžovatele poškodil, protože zveřejnil i jeho osobní údaje. Komise v tomto případě doporučuje, aby se poškozený obrátil na nezávislý soud a novináře žaloval</w:t>
      </w:r>
      <w:r w:rsidR="009B71DC" w:rsidRPr="009353CC">
        <w:rPr>
          <w:rFonts w:ascii="Times New Roman" w:hAnsi="Times New Roman" w:cs="Times New Roman"/>
          <w:sz w:val="24"/>
          <w:szCs w:val="24"/>
        </w:rPr>
        <w:t>, protože se problém týká především Interního předpisu o zpracování</w:t>
      </w:r>
      <w:r w:rsidR="009353CC" w:rsidRPr="009353CC">
        <w:rPr>
          <w:rFonts w:ascii="Times New Roman" w:hAnsi="Times New Roman" w:cs="Times New Roman"/>
          <w:sz w:val="24"/>
          <w:szCs w:val="24"/>
        </w:rPr>
        <w:t>,</w:t>
      </w:r>
      <w:r w:rsidR="009B5A47">
        <w:rPr>
          <w:rFonts w:ascii="Times New Roman" w:hAnsi="Times New Roman" w:cs="Times New Roman"/>
          <w:sz w:val="24"/>
          <w:szCs w:val="24"/>
        </w:rPr>
        <w:t xml:space="preserve"> </w:t>
      </w:r>
      <w:r w:rsidR="009353CC" w:rsidRPr="009353CC">
        <w:rPr>
          <w:rFonts w:ascii="Times New Roman" w:hAnsi="Times New Roman" w:cs="Times New Roman"/>
          <w:sz w:val="24"/>
          <w:szCs w:val="24"/>
        </w:rPr>
        <w:t>evidenci a archivaci osobních</w:t>
      </w:r>
      <w:r w:rsidR="00EE52CB">
        <w:rPr>
          <w:rFonts w:ascii="Times New Roman" w:hAnsi="Times New Roman" w:cs="Times New Roman"/>
          <w:sz w:val="24"/>
          <w:szCs w:val="24"/>
        </w:rPr>
        <w:t xml:space="preserve"> </w:t>
      </w:r>
      <w:r w:rsidR="009353CC" w:rsidRPr="009353CC">
        <w:rPr>
          <w:rFonts w:ascii="Times New Roman" w:hAnsi="Times New Roman" w:cs="Times New Roman"/>
          <w:sz w:val="24"/>
          <w:szCs w:val="24"/>
        </w:rPr>
        <w:t>údajů</w:t>
      </w:r>
      <w:r w:rsidR="00EE52CB">
        <w:rPr>
          <w:rFonts w:ascii="Times New Roman" w:hAnsi="Times New Roman" w:cs="Times New Roman"/>
          <w:sz w:val="24"/>
          <w:szCs w:val="24"/>
        </w:rPr>
        <w:t>, zkratkou</w:t>
      </w:r>
      <w:r w:rsidR="009B5A47">
        <w:rPr>
          <w:rFonts w:ascii="Times New Roman" w:hAnsi="Times New Roman" w:cs="Times New Roman"/>
          <w:sz w:val="24"/>
          <w:szCs w:val="24"/>
        </w:rPr>
        <w:t xml:space="preserve"> </w:t>
      </w:r>
      <w:r w:rsidR="0060422D">
        <w:rPr>
          <w:rFonts w:ascii="Times New Roman" w:hAnsi="Times New Roman" w:cs="Times New Roman"/>
          <w:sz w:val="24"/>
          <w:szCs w:val="24"/>
        </w:rPr>
        <w:t>(</w:t>
      </w:r>
      <w:r w:rsidR="009B5A47">
        <w:rPr>
          <w:rFonts w:ascii="Times New Roman" w:hAnsi="Times New Roman" w:cs="Times New Roman"/>
          <w:sz w:val="24"/>
          <w:szCs w:val="24"/>
        </w:rPr>
        <w:t>GDPR</w:t>
      </w:r>
      <w:r w:rsidR="0060422D">
        <w:rPr>
          <w:rFonts w:ascii="Times New Roman" w:hAnsi="Times New Roman" w:cs="Times New Roman"/>
          <w:sz w:val="24"/>
          <w:szCs w:val="24"/>
        </w:rPr>
        <w:t>)</w:t>
      </w:r>
      <w:r w:rsidR="009353CC" w:rsidRPr="009353CC">
        <w:rPr>
          <w:rFonts w:ascii="Times New Roman" w:hAnsi="Times New Roman" w:cs="Times New Roman"/>
          <w:sz w:val="24"/>
          <w:szCs w:val="24"/>
        </w:rPr>
        <w:t>.</w:t>
      </w:r>
      <w:r w:rsidR="009B71DC" w:rsidRPr="009353CC">
        <w:rPr>
          <w:rFonts w:ascii="Times New Roman" w:hAnsi="Times New Roman" w:cs="Times New Roman"/>
          <w:sz w:val="24"/>
          <w:szCs w:val="24"/>
        </w:rPr>
        <w:t xml:space="preserve">    </w:t>
      </w:r>
    </w:p>
    <w:p w14:paraId="76877C80" w14:textId="769A763D" w:rsidR="00DA1AEF" w:rsidRPr="00DA1AEF" w:rsidRDefault="009B5A47" w:rsidP="00DA1AEF">
      <w:pPr>
        <w:pStyle w:val="Odstavecseseznamem"/>
        <w:rPr>
          <w:rFonts w:ascii="Times New Roman" w:hAnsi="Times New Roman" w:cs="Times New Roman"/>
          <w:sz w:val="24"/>
          <w:szCs w:val="24"/>
        </w:rPr>
      </w:pPr>
      <w:r>
        <w:rPr>
          <w:rFonts w:ascii="Times New Roman" w:hAnsi="Times New Roman" w:cs="Times New Roman"/>
          <w:sz w:val="24"/>
          <w:szCs w:val="24"/>
        </w:rPr>
        <w:t>Příloha:</w:t>
      </w:r>
    </w:p>
    <w:p w14:paraId="0B21C013" w14:textId="77777777" w:rsidR="00DA1AEF" w:rsidRPr="009B5A47" w:rsidRDefault="00DA1AEF" w:rsidP="0060422D">
      <w:pPr>
        <w:pStyle w:val="Prosttext"/>
        <w:ind w:left="1210"/>
        <w:rPr>
          <w:rFonts w:ascii="Times New Roman" w:hAnsi="Times New Roman"/>
          <w:b/>
          <w:sz w:val="24"/>
          <w:szCs w:val="24"/>
        </w:rPr>
      </w:pPr>
      <w:r w:rsidRPr="009B5A47">
        <w:rPr>
          <w:rFonts w:ascii="Times New Roman" w:hAnsi="Times New Roman"/>
          <w:b/>
          <w:sz w:val="24"/>
          <w:szCs w:val="24"/>
        </w:rPr>
        <w:t>Problémy s tiskovinami, které samy sebe označují za periodika</w:t>
      </w:r>
    </w:p>
    <w:p w14:paraId="28D248A2" w14:textId="77777777" w:rsidR="00DA1AEF" w:rsidRDefault="00DA1AEF" w:rsidP="008F3B13">
      <w:pPr>
        <w:pStyle w:val="Prosttext"/>
        <w:ind w:left="1210"/>
        <w:rPr>
          <w:rFonts w:ascii="Times New Roman" w:hAnsi="Times New Roman"/>
          <w:sz w:val="24"/>
          <w:szCs w:val="24"/>
        </w:rPr>
      </w:pPr>
    </w:p>
    <w:p w14:paraId="26393D61" w14:textId="77777777" w:rsidR="00DA1AEF" w:rsidRPr="00E63B7D" w:rsidRDefault="00DA1AEF" w:rsidP="0060422D">
      <w:pPr>
        <w:pStyle w:val="Prosttext"/>
        <w:rPr>
          <w:rFonts w:ascii="Times New Roman" w:hAnsi="Times New Roman"/>
          <w:b/>
          <w:sz w:val="24"/>
          <w:szCs w:val="24"/>
        </w:rPr>
      </w:pPr>
      <w:r w:rsidRPr="00E63B7D">
        <w:rPr>
          <w:rFonts w:ascii="Times New Roman" w:hAnsi="Times New Roman"/>
          <w:b/>
          <w:sz w:val="24"/>
          <w:szCs w:val="24"/>
        </w:rPr>
        <w:t xml:space="preserve">Tak zvaný regionální tisk, tedy takový, kde je uvedeno zprávy, noviny, zpravodaj – vycházejí z obecného názvosloví, ale většinou se při tom jedná o věstníky institucí nebo organizací a radnic, kde probíhá informování závislé na tom, kdo je v danou chvíli ve vedení (instituce), nebo v koalici a kdo v opozici (např. radnice). </w:t>
      </w:r>
    </w:p>
    <w:p w14:paraId="7CF4737F" w14:textId="77777777" w:rsidR="00DA1AEF" w:rsidRDefault="00DA1AEF" w:rsidP="008F3B13">
      <w:pPr>
        <w:pStyle w:val="Prosttext"/>
        <w:ind w:left="1210"/>
        <w:rPr>
          <w:rFonts w:ascii="Times New Roman" w:hAnsi="Times New Roman"/>
          <w:sz w:val="24"/>
          <w:szCs w:val="24"/>
        </w:rPr>
      </w:pPr>
    </w:p>
    <w:p w14:paraId="48FFD75B" w14:textId="11C52644" w:rsidR="00DA1AEF" w:rsidRPr="00764689" w:rsidRDefault="00DA1AEF" w:rsidP="0060422D">
      <w:pPr>
        <w:pStyle w:val="Prosttext"/>
        <w:rPr>
          <w:rFonts w:ascii="Times New Roman" w:hAnsi="Times New Roman"/>
          <w:sz w:val="24"/>
          <w:szCs w:val="24"/>
        </w:rPr>
      </w:pPr>
      <w:r w:rsidRPr="00764689">
        <w:rPr>
          <w:rFonts w:ascii="Times New Roman" w:hAnsi="Times New Roman"/>
          <w:sz w:val="24"/>
          <w:szCs w:val="24"/>
        </w:rPr>
        <w:t xml:space="preserve">Opozice tradičně žádá do těchto věstníků přístup – odvolává se na toto právo kodifikované v tiskovém zákoně 46/2000 Sb. </w:t>
      </w:r>
      <w:r>
        <w:rPr>
          <w:rFonts w:ascii="Times New Roman" w:hAnsi="Times New Roman"/>
          <w:sz w:val="24"/>
          <w:szCs w:val="24"/>
        </w:rPr>
        <w:t xml:space="preserve">ze dne 22. února 2000 </w:t>
      </w:r>
      <w:r w:rsidRPr="00764689">
        <w:rPr>
          <w:rFonts w:ascii="Times New Roman" w:hAnsi="Times New Roman"/>
          <w:sz w:val="24"/>
          <w:szCs w:val="24"/>
        </w:rPr>
        <w:t xml:space="preserve">o právech a povinnostech </w:t>
      </w:r>
      <w:r>
        <w:rPr>
          <w:rFonts w:ascii="Times New Roman" w:hAnsi="Times New Roman"/>
          <w:sz w:val="24"/>
          <w:szCs w:val="24"/>
        </w:rPr>
        <w:t xml:space="preserve">při vydávání periodického tisku </w:t>
      </w:r>
      <w:r w:rsidRPr="00764689">
        <w:rPr>
          <w:rFonts w:ascii="Times New Roman" w:hAnsi="Times New Roman"/>
          <w:sz w:val="24"/>
          <w:szCs w:val="24"/>
        </w:rPr>
        <w:t>a o změně některých dalších zákonů</w:t>
      </w:r>
      <w:r>
        <w:rPr>
          <w:rFonts w:ascii="Times New Roman" w:hAnsi="Times New Roman"/>
          <w:sz w:val="24"/>
          <w:szCs w:val="24"/>
        </w:rPr>
        <w:t>. Krátce: tiskový zákon.</w:t>
      </w:r>
    </w:p>
    <w:p w14:paraId="19F5A098" w14:textId="77777777" w:rsidR="00DA1AEF" w:rsidRPr="0060422D" w:rsidRDefault="00DA1AEF" w:rsidP="0060422D">
      <w:pPr>
        <w:rPr>
          <w:rFonts w:ascii="Times New Roman" w:hAnsi="Times New Roman" w:cs="Times New Roman"/>
          <w:sz w:val="24"/>
          <w:szCs w:val="24"/>
        </w:rPr>
      </w:pPr>
      <w:r w:rsidRPr="0060422D">
        <w:rPr>
          <w:rFonts w:ascii="Times New Roman" w:hAnsi="Times New Roman" w:cs="Times New Roman"/>
          <w:sz w:val="24"/>
          <w:szCs w:val="24"/>
        </w:rPr>
        <w:t>Někdy ovšem diskuse není pouze k tématu, ale jedná se o vyřizování účtů, v některých případech i osobních. Obecně platí, že reakce má být k tématu, věcná a stručná.</w:t>
      </w:r>
    </w:p>
    <w:p w14:paraId="7F1E9539" w14:textId="7B3B03E8" w:rsidR="00DA1AEF" w:rsidRPr="0060422D" w:rsidRDefault="00DA1AEF" w:rsidP="0060422D">
      <w:pPr>
        <w:rPr>
          <w:rFonts w:ascii="Times New Roman" w:hAnsi="Times New Roman" w:cs="Times New Roman"/>
          <w:sz w:val="24"/>
          <w:szCs w:val="24"/>
        </w:rPr>
      </w:pPr>
      <w:r w:rsidRPr="0060422D">
        <w:rPr>
          <w:rFonts w:ascii="Times New Roman" w:hAnsi="Times New Roman" w:cs="Times New Roman"/>
          <w:sz w:val="24"/>
          <w:szCs w:val="24"/>
        </w:rPr>
        <w:lastRenderedPageBreak/>
        <w:t>Je velmi obtížné vysvětlit přispěvatelům i polemizujícím, že dlouhé texty je potřeba krátit, což bohužel pro tyto přispěvatele je opět na redakci, kterou v mnoha případech netvoří profesionální novináři. Tím se polemika zacyklí a nebere konce. Poslední dobou úlohu hrají i elektronická média a fenomén internetu, zakládaný jednotlivcem, kde mají šanci především příspěvky kratší – podle výzkumů konzumenti preferují materiály</w:t>
      </w:r>
      <w:r w:rsidR="008F3B13" w:rsidRPr="0060422D">
        <w:rPr>
          <w:rFonts w:ascii="Times New Roman" w:hAnsi="Times New Roman" w:cs="Times New Roman"/>
          <w:sz w:val="24"/>
          <w:szCs w:val="24"/>
        </w:rPr>
        <w:t xml:space="preserve"> </w:t>
      </w:r>
      <w:r w:rsidRPr="0060422D">
        <w:rPr>
          <w:rFonts w:ascii="Times New Roman" w:hAnsi="Times New Roman" w:cs="Times New Roman"/>
          <w:sz w:val="24"/>
          <w:szCs w:val="24"/>
        </w:rPr>
        <w:t>pokud možno nekomplikované.</w:t>
      </w:r>
    </w:p>
    <w:p w14:paraId="534F99C7" w14:textId="77777777" w:rsidR="00DA1AEF" w:rsidRPr="0060422D" w:rsidRDefault="00DA1AEF" w:rsidP="0060422D">
      <w:pPr>
        <w:rPr>
          <w:rFonts w:ascii="Times New Roman" w:hAnsi="Times New Roman" w:cs="Times New Roman"/>
          <w:sz w:val="24"/>
          <w:szCs w:val="24"/>
        </w:rPr>
      </w:pPr>
      <w:r w:rsidRPr="0060422D">
        <w:rPr>
          <w:rFonts w:ascii="Times New Roman" w:hAnsi="Times New Roman" w:cs="Times New Roman"/>
          <w:sz w:val="24"/>
          <w:szCs w:val="24"/>
        </w:rPr>
        <w:t>Zásadní problém ovšem spočívá v tom, že tak zvané radniční listy nebo zpravodajové (tady si lze dosadit celkem libovolné označení) nejsou noviny v pravém slova smyslu a tak by k nim nejen jejich tvůrci, ale i čtenáři měli přistupovat. Tím by odpadla celá řada zbytečných stížností, pramenících z nepochopení toho, že magistrát, radnice, instituce a dokonce i jednotlivci neinformují neutrálně, ale volí fakta, která jsou pro ně příznivá. Pokud se poměry na radnicích po volbách změní a dostane se do vedení bývalá opozice, žádá zase druhá strana prostor pro své názory a kritiku.</w:t>
      </w:r>
    </w:p>
    <w:p w14:paraId="2FCB3AB1" w14:textId="2211E2C2" w:rsidR="00DA1AEF" w:rsidRPr="0060422D" w:rsidRDefault="00DA1AEF" w:rsidP="0060422D">
      <w:pPr>
        <w:rPr>
          <w:rFonts w:ascii="Times New Roman" w:hAnsi="Times New Roman" w:cs="Times New Roman"/>
          <w:sz w:val="24"/>
          <w:szCs w:val="24"/>
        </w:rPr>
      </w:pPr>
      <w:r w:rsidRPr="0060422D">
        <w:rPr>
          <w:rFonts w:ascii="Times New Roman" w:hAnsi="Times New Roman" w:cs="Times New Roman"/>
          <w:sz w:val="24"/>
          <w:szCs w:val="24"/>
        </w:rPr>
        <w:t>Připomínám</w:t>
      </w:r>
      <w:r w:rsidR="008F3B13" w:rsidRPr="0060422D">
        <w:rPr>
          <w:rFonts w:ascii="Times New Roman" w:hAnsi="Times New Roman" w:cs="Times New Roman"/>
          <w:sz w:val="24"/>
          <w:szCs w:val="24"/>
        </w:rPr>
        <w:t>e</w:t>
      </w:r>
      <w:r w:rsidRPr="0060422D">
        <w:rPr>
          <w:rFonts w:ascii="Times New Roman" w:hAnsi="Times New Roman" w:cs="Times New Roman"/>
          <w:sz w:val="24"/>
          <w:szCs w:val="24"/>
        </w:rPr>
        <w:t xml:space="preserve"> tedy několik důležitých bodů, které by měly v těchto situacích pomoci.</w:t>
      </w:r>
    </w:p>
    <w:p w14:paraId="22975226" w14:textId="77777777" w:rsidR="00DA1AEF" w:rsidRPr="007865E4" w:rsidRDefault="00DA1AEF" w:rsidP="007865E4">
      <w:pPr>
        <w:rPr>
          <w:rFonts w:ascii="Times New Roman" w:hAnsi="Times New Roman" w:cs="Times New Roman"/>
          <w:sz w:val="24"/>
          <w:szCs w:val="24"/>
        </w:rPr>
      </w:pPr>
      <w:r w:rsidRPr="007865E4">
        <w:rPr>
          <w:rFonts w:ascii="Times New Roman" w:hAnsi="Times New Roman" w:cs="Times New Roman"/>
          <w:b/>
          <w:sz w:val="24"/>
          <w:szCs w:val="24"/>
        </w:rPr>
        <w:t>První</w:t>
      </w:r>
      <w:r w:rsidRPr="007865E4">
        <w:rPr>
          <w:rFonts w:ascii="Times New Roman" w:hAnsi="Times New Roman" w:cs="Times New Roman"/>
          <w:sz w:val="24"/>
          <w:szCs w:val="24"/>
        </w:rPr>
        <w:t xml:space="preserve"> je ve zmíněném zákoně </w:t>
      </w:r>
      <w:r w:rsidRPr="007865E4">
        <w:rPr>
          <w:rFonts w:ascii="Times New Roman" w:hAnsi="Times New Roman" w:cs="Times New Roman"/>
          <w:b/>
          <w:sz w:val="24"/>
          <w:szCs w:val="24"/>
        </w:rPr>
        <w:t xml:space="preserve">Odpověď </w:t>
      </w:r>
      <w:r w:rsidRPr="007865E4">
        <w:rPr>
          <w:rFonts w:ascii="Times New Roman" w:hAnsi="Times New Roman" w:cs="Times New Roman"/>
          <w:sz w:val="24"/>
          <w:szCs w:val="24"/>
        </w:rPr>
        <w:t>(paragraf 10):</w:t>
      </w:r>
    </w:p>
    <w:p w14:paraId="223737F9" w14:textId="7DDF613F" w:rsidR="00DA1AEF" w:rsidRPr="00764689" w:rsidRDefault="00DA1AEF" w:rsidP="008F3B13">
      <w:pPr>
        <w:pStyle w:val="Prosttext"/>
        <w:rPr>
          <w:rFonts w:ascii="Times New Roman" w:hAnsi="Times New Roman"/>
          <w:sz w:val="24"/>
          <w:szCs w:val="24"/>
        </w:rPr>
      </w:pPr>
      <w:r w:rsidRPr="00764689">
        <w:rPr>
          <w:rFonts w:ascii="Times New Roman" w:hAnsi="Times New Roman"/>
          <w:sz w:val="24"/>
          <w:szCs w:val="24"/>
        </w:rPr>
        <w:t xml:space="preserve"> (1) Jestliže bylo v periodickém tisku uveřejněno sdělení</w:t>
      </w:r>
    </w:p>
    <w:p w14:paraId="3B6B1FD4" w14:textId="77777777" w:rsidR="00DA1AEF" w:rsidRPr="00764689" w:rsidRDefault="00DA1AEF" w:rsidP="008F3B13">
      <w:pPr>
        <w:pStyle w:val="Prosttext"/>
        <w:rPr>
          <w:rFonts w:ascii="Times New Roman" w:hAnsi="Times New Roman"/>
          <w:sz w:val="24"/>
          <w:szCs w:val="24"/>
        </w:rPr>
      </w:pPr>
      <w:r w:rsidRPr="00764689">
        <w:rPr>
          <w:rFonts w:ascii="Times New Roman" w:hAnsi="Times New Roman"/>
          <w:sz w:val="24"/>
          <w:szCs w:val="24"/>
        </w:rPr>
        <w:t>obsahující skutkové tvrzení, které se dotýká cti, důstojnosti nebo</w:t>
      </w:r>
    </w:p>
    <w:p w14:paraId="17B0CFBA" w14:textId="77777777" w:rsidR="00DA1AEF" w:rsidRPr="00764689" w:rsidRDefault="00DA1AEF" w:rsidP="008F3B13">
      <w:pPr>
        <w:pStyle w:val="Prosttext"/>
        <w:rPr>
          <w:rFonts w:ascii="Times New Roman" w:hAnsi="Times New Roman"/>
          <w:sz w:val="24"/>
          <w:szCs w:val="24"/>
        </w:rPr>
      </w:pPr>
      <w:r w:rsidRPr="00764689">
        <w:rPr>
          <w:rFonts w:ascii="Times New Roman" w:hAnsi="Times New Roman"/>
          <w:sz w:val="24"/>
          <w:szCs w:val="24"/>
        </w:rPr>
        <w:t>soukromí určité fyzické osoby, anebo jména nebo dobré pověsti</w:t>
      </w:r>
    </w:p>
    <w:p w14:paraId="751DBF86" w14:textId="77777777" w:rsidR="00DA1AEF" w:rsidRPr="00764689" w:rsidRDefault="00DA1AEF" w:rsidP="008F3B13">
      <w:pPr>
        <w:pStyle w:val="Prosttext"/>
        <w:rPr>
          <w:rFonts w:ascii="Times New Roman" w:hAnsi="Times New Roman"/>
          <w:sz w:val="24"/>
          <w:szCs w:val="24"/>
        </w:rPr>
      </w:pPr>
      <w:r w:rsidRPr="00764689">
        <w:rPr>
          <w:rFonts w:ascii="Times New Roman" w:hAnsi="Times New Roman"/>
          <w:sz w:val="24"/>
          <w:szCs w:val="24"/>
        </w:rPr>
        <w:t>určité právnické osoby, má tato osoba právo požadovat na</w:t>
      </w:r>
    </w:p>
    <w:p w14:paraId="11497749" w14:textId="77777777" w:rsidR="00DA1AEF" w:rsidRPr="00764689" w:rsidRDefault="00DA1AEF" w:rsidP="008F3B13">
      <w:pPr>
        <w:pStyle w:val="Prosttext"/>
        <w:rPr>
          <w:rFonts w:ascii="Times New Roman" w:hAnsi="Times New Roman"/>
          <w:sz w:val="24"/>
          <w:szCs w:val="24"/>
        </w:rPr>
      </w:pPr>
      <w:r w:rsidRPr="00764689">
        <w:rPr>
          <w:rFonts w:ascii="Times New Roman" w:hAnsi="Times New Roman"/>
          <w:sz w:val="24"/>
          <w:szCs w:val="24"/>
        </w:rPr>
        <w:t>vydavateli uveřejnění odpovědi. Vydavatel je povinen na žádost</w:t>
      </w:r>
    </w:p>
    <w:p w14:paraId="0F731811" w14:textId="3E8BE4CC" w:rsidR="00DA1AEF" w:rsidRPr="00764689" w:rsidRDefault="00DA1AEF" w:rsidP="008F3B13">
      <w:pPr>
        <w:pStyle w:val="Prosttext"/>
        <w:rPr>
          <w:rFonts w:ascii="Times New Roman" w:hAnsi="Times New Roman"/>
          <w:sz w:val="24"/>
          <w:szCs w:val="24"/>
        </w:rPr>
      </w:pPr>
      <w:r w:rsidRPr="00764689">
        <w:rPr>
          <w:rFonts w:ascii="Times New Roman" w:hAnsi="Times New Roman"/>
          <w:sz w:val="24"/>
          <w:szCs w:val="24"/>
        </w:rPr>
        <w:t>této osoby odpověď uveřejnit.</w:t>
      </w:r>
    </w:p>
    <w:p w14:paraId="4D6F0B48" w14:textId="480A27B1" w:rsidR="00DA1AEF" w:rsidRPr="00764689" w:rsidRDefault="00DA1AEF" w:rsidP="008F3B13">
      <w:pPr>
        <w:pStyle w:val="Prosttext"/>
        <w:rPr>
          <w:rFonts w:ascii="Times New Roman" w:hAnsi="Times New Roman"/>
          <w:sz w:val="24"/>
          <w:szCs w:val="24"/>
        </w:rPr>
      </w:pPr>
      <w:r w:rsidRPr="00764689">
        <w:rPr>
          <w:rFonts w:ascii="Times New Roman" w:hAnsi="Times New Roman"/>
          <w:sz w:val="24"/>
          <w:szCs w:val="24"/>
        </w:rPr>
        <w:t>(2)</w:t>
      </w:r>
      <w:r>
        <w:rPr>
          <w:rFonts w:ascii="Times New Roman" w:hAnsi="Times New Roman"/>
          <w:sz w:val="24"/>
          <w:szCs w:val="24"/>
        </w:rPr>
        <w:t xml:space="preserve"> </w:t>
      </w:r>
      <w:r w:rsidRPr="00764689">
        <w:rPr>
          <w:rFonts w:ascii="Times New Roman" w:hAnsi="Times New Roman"/>
          <w:sz w:val="24"/>
          <w:szCs w:val="24"/>
        </w:rPr>
        <w:t>Odpověď se musí omezit pouze na skutkové tvrzení, kterým</w:t>
      </w:r>
    </w:p>
    <w:p w14:paraId="3810B175" w14:textId="77777777" w:rsidR="00DA1AEF" w:rsidRPr="00764689" w:rsidRDefault="00DA1AEF" w:rsidP="008F3B13">
      <w:pPr>
        <w:pStyle w:val="Prosttext"/>
        <w:rPr>
          <w:rFonts w:ascii="Times New Roman" w:hAnsi="Times New Roman"/>
          <w:sz w:val="24"/>
          <w:szCs w:val="24"/>
        </w:rPr>
      </w:pPr>
      <w:r w:rsidRPr="00764689">
        <w:rPr>
          <w:rFonts w:ascii="Times New Roman" w:hAnsi="Times New Roman"/>
          <w:sz w:val="24"/>
          <w:szCs w:val="24"/>
        </w:rPr>
        <w:t>se tvrzení podle odstavce 1 uvádí na pravou míru nebo neúplné či</w:t>
      </w:r>
    </w:p>
    <w:p w14:paraId="7374A959" w14:textId="77777777" w:rsidR="00DA1AEF" w:rsidRPr="00764689" w:rsidRDefault="00DA1AEF" w:rsidP="008F3B13">
      <w:pPr>
        <w:pStyle w:val="Prosttext"/>
        <w:rPr>
          <w:rFonts w:ascii="Times New Roman" w:hAnsi="Times New Roman"/>
          <w:sz w:val="24"/>
          <w:szCs w:val="24"/>
        </w:rPr>
      </w:pPr>
      <w:r w:rsidRPr="00764689">
        <w:rPr>
          <w:rFonts w:ascii="Times New Roman" w:hAnsi="Times New Roman"/>
          <w:sz w:val="24"/>
          <w:szCs w:val="24"/>
        </w:rPr>
        <w:t>jinak pravdu zkreslující tvrzení se doplňuje nebo zpřesňuje.</w:t>
      </w:r>
    </w:p>
    <w:p w14:paraId="5D919EFC" w14:textId="77777777" w:rsidR="00DA1AEF" w:rsidRPr="00764689" w:rsidRDefault="00DA1AEF" w:rsidP="007865E4">
      <w:pPr>
        <w:pStyle w:val="Prosttext"/>
        <w:rPr>
          <w:rFonts w:ascii="Times New Roman" w:hAnsi="Times New Roman"/>
          <w:sz w:val="24"/>
          <w:szCs w:val="24"/>
        </w:rPr>
      </w:pPr>
      <w:r w:rsidRPr="00764689">
        <w:rPr>
          <w:rFonts w:ascii="Times New Roman" w:hAnsi="Times New Roman"/>
          <w:sz w:val="24"/>
          <w:szCs w:val="24"/>
        </w:rPr>
        <w:t>Odpověď musí být přiměřená rozsahu napadeného sdělení, a je-li</w:t>
      </w:r>
    </w:p>
    <w:p w14:paraId="368D19DE" w14:textId="77777777" w:rsidR="00DA1AEF" w:rsidRPr="00764689" w:rsidRDefault="00DA1AEF" w:rsidP="007865E4">
      <w:pPr>
        <w:pStyle w:val="Prosttext"/>
        <w:rPr>
          <w:rFonts w:ascii="Times New Roman" w:hAnsi="Times New Roman"/>
          <w:sz w:val="24"/>
          <w:szCs w:val="24"/>
        </w:rPr>
      </w:pPr>
      <w:r w:rsidRPr="00764689">
        <w:rPr>
          <w:rFonts w:ascii="Times New Roman" w:hAnsi="Times New Roman"/>
          <w:sz w:val="24"/>
          <w:szCs w:val="24"/>
        </w:rPr>
        <w:t>napadána jen jeho část, pak této části; z odpovědi musí být</w:t>
      </w:r>
    </w:p>
    <w:p w14:paraId="5E2617D6" w14:textId="77777777" w:rsidR="00DA1AEF" w:rsidRPr="00764689" w:rsidRDefault="00DA1AEF" w:rsidP="007865E4">
      <w:pPr>
        <w:pStyle w:val="Prosttext"/>
        <w:rPr>
          <w:rFonts w:ascii="Times New Roman" w:hAnsi="Times New Roman"/>
          <w:sz w:val="24"/>
          <w:szCs w:val="24"/>
        </w:rPr>
      </w:pPr>
      <w:r w:rsidRPr="00764689">
        <w:rPr>
          <w:rFonts w:ascii="Times New Roman" w:hAnsi="Times New Roman"/>
          <w:sz w:val="24"/>
          <w:szCs w:val="24"/>
        </w:rPr>
        <w:t>patrno, kdo ji činí.</w:t>
      </w:r>
    </w:p>
    <w:p w14:paraId="5D9AA15D" w14:textId="334C40D1" w:rsidR="00DA1AEF" w:rsidRPr="00764689" w:rsidRDefault="00DA1AEF" w:rsidP="007865E4">
      <w:pPr>
        <w:pStyle w:val="Prosttext"/>
        <w:rPr>
          <w:rFonts w:ascii="Times New Roman" w:hAnsi="Times New Roman"/>
          <w:sz w:val="24"/>
          <w:szCs w:val="24"/>
        </w:rPr>
      </w:pPr>
      <w:r w:rsidRPr="00764689">
        <w:rPr>
          <w:rFonts w:ascii="Times New Roman" w:hAnsi="Times New Roman"/>
          <w:sz w:val="24"/>
          <w:szCs w:val="24"/>
        </w:rPr>
        <w:t>(3) Osoba, na jejíž žádost byla vydavatelem uveřejněna</w:t>
      </w:r>
    </w:p>
    <w:p w14:paraId="102D4A39" w14:textId="77777777" w:rsidR="00DA1AEF" w:rsidRPr="00764689" w:rsidRDefault="00DA1AEF" w:rsidP="007865E4">
      <w:pPr>
        <w:pStyle w:val="Prosttext"/>
        <w:rPr>
          <w:rFonts w:ascii="Times New Roman" w:hAnsi="Times New Roman"/>
          <w:sz w:val="24"/>
          <w:szCs w:val="24"/>
        </w:rPr>
      </w:pPr>
      <w:r w:rsidRPr="00764689">
        <w:rPr>
          <w:rFonts w:ascii="Times New Roman" w:hAnsi="Times New Roman"/>
          <w:sz w:val="24"/>
          <w:szCs w:val="24"/>
        </w:rPr>
        <w:t>odpověď podle tohoto zákona, nemůže požadovat uveřejnění další</w:t>
      </w:r>
    </w:p>
    <w:p w14:paraId="34853397" w14:textId="77777777" w:rsidR="00DA1AEF" w:rsidRPr="00764689" w:rsidRDefault="00DA1AEF" w:rsidP="007865E4">
      <w:pPr>
        <w:pStyle w:val="Prosttext"/>
        <w:rPr>
          <w:rFonts w:ascii="Times New Roman" w:hAnsi="Times New Roman"/>
          <w:sz w:val="24"/>
          <w:szCs w:val="24"/>
        </w:rPr>
      </w:pPr>
      <w:r w:rsidRPr="00764689">
        <w:rPr>
          <w:rFonts w:ascii="Times New Roman" w:hAnsi="Times New Roman"/>
          <w:sz w:val="24"/>
          <w:szCs w:val="24"/>
        </w:rPr>
        <w:t>odpovědi na tuto odpověď.</w:t>
      </w:r>
    </w:p>
    <w:p w14:paraId="6EDDB908" w14:textId="1F898C6E" w:rsidR="00DA1AEF" w:rsidRPr="00764689" w:rsidRDefault="00DA1AEF" w:rsidP="007865E4">
      <w:pPr>
        <w:pStyle w:val="Prosttext"/>
        <w:rPr>
          <w:rFonts w:ascii="Times New Roman" w:hAnsi="Times New Roman"/>
          <w:sz w:val="24"/>
          <w:szCs w:val="24"/>
        </w:rPr>
      </w:pPr>
      <w:r w:rsidRPr="0005568C">
        <w:rPr>
          <w:rFonts w:ascii="Times New Roman" w:hAnsi="Times New Roman"/>
          <w:b/>
          <w:sz w:val="24"/>
          <w:szCs w:val="24"/>
        </w:rPr>
        <w:t xml:space="preserve">Druhým </w:t>
      </w:r>
      <w:r w:rsidRPr="0005568C">
        <w:rPr>
          <w:rFonts w:ascii="Times New Roman" w:hAnsi="Times New Roman"/>
          <w:sz w:val="24"/>
          <w:szCs w:val="24"/>
        </w:rPr>
        <w:t>je</w:t>
      </w:r>
      <w:r w:rsidRPr="0005568C">
        <w:rPr>
          <w:rFonts w:ascii="Times New Roman" w:hAnsi="Times New Roman"/>
          <w:b/>
          <w:sz w:val="24"/>
          <w:szCs w:val="24"/>
        </w:rPr>
        <w:t xml:space="preserve"> Dodatečné sdělení</w:t>
      </w:r>
      <w:r w:rsidRPr="00764689">
        <w:rPr>
          <w:rFonts w:ascii="Times New Roman" w:hAnsi="Times New Roman"/>
          <w:sz w:val="24"/>
          <w:szCs w:val="24"/>
        </w:rPr>
        <w:t xml:space="preserve"> (paragraf 11)                            </w:t>
      </w:r>
    </w:p>
    <w:p w14:paraId="4B1062A3" w14:textId="6477E421" w:rsidR="00DA1AEF" w:rsidRPr="00764689" w:rsidRDefault="00DA1AEF" w:rsidP="007865E4">
      <w:pPr>
        <w:pStyle w:val="Prosttext"/>
        <w:rPr>
          <w:rFonts w:ascii="Times New Roman" w:hAnsi="Times New Roman"/>
          <w:sz w:val="24"/>
          <w:szCs w:val="24"/>
        </w:rPr>
      </w:pPr>
      <w:r w:rsidRPr="00764689">
        <w:rPr>
          <w:rFonts w:ascii="Times New Roman" w:hAnsi="Times New Roman"/>
          <w:sz w:val="24"/>
          <w:szCs w:val="24"/>
        </w:rPr>
        <w:t>(1) Jestliže bylo v periodickém tisku uveřejněno sdělení</w:t>
      </w:r>
    </w:p>
    <w:p w14:paraId="4EA4F56F" w14:textId="77777777" w:rsidR="00DA1AEF" w:rsidRPr="00764689" w:rsidRDefault="00DA1AEF" w:rsidP="007865E4">
      <w:pPr>
        <w:pStyle w:val="Prosttext"/>
        <w:rPr>
          <w:rFonts w:ascii="Times New Roman" w:hAnsi="Times New Roman"/>
          <w:sz w:val="24"/>
          <w:szCs w:val="24"/>
        </w:rPr>
      </w:pPr>
      <w:r w:rsidRPr="00764689">
        <w:rPr>
          <w:rFonts w:ascii="Times New Roman" w:hAnsi="Times New Roman"/>
          <w:sz w:val="24"/>
          <w:szCs w:val="24"/>
        </w:rPr>
        <w:t>o trestním řízení nebo o řízení ve věcech přestupků vedeném proti</w:t>
      </w:r>
    </w:p>
    <w:p w14:paraId="29688495" w14:textId="77777777" w:rsidR="00DA1AEF" w:rsidRPr="00764689" w:rsidRDefault="00DA1AEF" w:rsidP="007865E4">
      <w:pPr>
        <w:pStyle w:val="Prosttext"/>
        <w:rPr>
          <w:rFonts w:ascii="Times New Roman" w:hAnsi="Times New Roman"/>
          <w:sz w:val="24"/>
          <w:szCs w:val="24"/>
        </w:rPr>
      </w:pPr>
      <w:r w:rsidRPr="00764689">
        <w:rPr>
          <w:rFonts w:ascii="Times New Roman" w:hAnsi="Times New Roman"/>
          <w:sz w:val="24"/>
          <w:szCs w:val="24"/>
        </w:rPr>
        <w:t>fyzické osobě, anebo o řízení ve věcech správních deliktů vedeném</w:t>
      </w:r>
    </w:p>
    <w:p w14:paraId="29B31921" w14:textId="77777777" w:rsidR="00DA1AEF" w:rsidRPr="00764689" w:rsidRDefault="00DA1AEF" w:rsidP="007865E4">
      <w:pPr>
        <w:pStyle w:val="Prosttext"/>
        <w:rPr>
          <w:rFonts w:ascii="Times New Roman" w:hAnsi="Times New Roman"/>
          <w:sz w:val="24"/>
          <w:szCs w:val="24"/>
        </w:rPr>
      </w:pPr>
      <w:r w:rsidRPr="00764689">
        <w:rPr>
          <w:rFonts w:ascii="Times New Roman" w:hAnsi="Times New Roman"/>
          <w:sz w:val="24"/>
          <w:szCs w:val="24"/>
        </w:rPr>
        <w:t>proti fyzické nebo právnické osobě, kterou lze podle tohoto</w:t>
      </w:r>
    </w:p>
    <w:p w14:paraId="56D7C806" w14:textId="77777777" w:rsidR="00DA1AEF" w:rsidRPr="00764689" w:rsidRDefault="00DA1AEF" w:rsidP="007865E4">
      <w:pPr>
        <w:pStyle w:val="Prosttext"/>
        <w:rPr>
          <w:rFonts w:ascii="Times New Roman" w:hAnsi="Times New Roman"/>
          <w:sz w:val="24"/>
          <w:szCs w:val="24"/>
        </w:rPr>
      </w:pPr>
      <w:r w:rsidRPr="00764689">
        <w:rPr>
          <w:rFonts w:ascii="Times New Roman" w:hAnsi="Times New Roman"/>
          <w:sz w:val="24"/>
          <w:szCs w:val="24"/>
        </w:rPr>
        <w:t>sdělení ztotožnit, a toto řízení nebylo ukončeno pravomocným</w:t>
      </w:r>
    </w:p>
    <w:p w14:paraId="2F21817F" w14:textId="77777777" w:rsidR="00DA1AEF" w:rsidRPr="00764689" w:rsidRDefault="00DA1AEF" w:rsidP="007865E4">
      <w:pPr>
        <w:pStyle w:val="Prosttext"/>
        <w:rPr>
          <w:rFonts w:ascii="Times New Roman" w:hAnsi="Times New Roman"/>
          <w:sz w:val="24"/>
          <w:szCs w:val="24"/>
        </w:rPr>
      </w:pPr>
      <w:r w:rsidRPr="00764689">
        <w:rPr>
          <w:rFonts w:ascii="Times New Roman" w:hAnsi="Times New Roman"/>
          <w:sz w:val="24"/>
          <w:szCs w:val="24"/>
        </w:rPr>
        <w:t>rozhodnutím, má tato osoba právo požadovat na vydavateli</w:t>
      </w:r>
    </w:p>
    <w:p w14:paraId="3371AD85" w14:textId="77777777" w:rsidR="00DA1AEF" w:rsidRPr="00764689" w:rsidRDefault="00DA1AEF" w:rsidP="007865E4">
      <w:pPr>
        <w:pStyle w:val="Prosttext"/>
        <w:rPr>
          <w:rFonts w:ascii="Times New Roman" w:hAnsi="Times New Roman"/>
          <w:sz w:val="24"/>
          <w:szCs w:val="24"/>
        </w:rPr>
      </w:pPr>
      <w:r w:rsidRPr="00764689">
        <w:rPr>
          <w:rFonts w:ascii="Times New Roman" w:hAnsi="Times New Roman"/>
          <w:sz w:val="24"/>
          <w:szCs w:val="24"/>
        </w:rPr>
        <w:t>uveřejnění informace o konečném výsledku řízení jako dodatečného</w:t>
      </w:r>
    </w:p>
    <w:p w14:paraId="2B1A8CA0" w14:textId="77777777" w:rsidR="00DA1AEF" w:rsidRPr="00764689" w:rsidRDefault="00DA1AEF" w:rsidP="007865E4">
      <w:pPr>
        <w:pStyle w:val="Prosttext"/>
        <w:rPr>
          <w:rFonts w:ascii="Times New Roman" w:hAnsi="Times New Roman"/>
          <w:sz w:val="24"/>
          <w:szCs w:val="24"/>
        </w:rPr>
      </w:pPr>
      <w:r w:rsidRPr="00764689">
        <w:rPr>
          <w:rFonts w:ascii="Times New Roman" w:hAnsi="Times New Roman"/>
          <w:sz w:val="24"/>
          <w:szCs w:val="24"/>
        </w:rPr>
        <w:t>sdělení. Vydavatel je povinen na žádost této osoby informaci</w:t>
      </w:r>
    </w:p>
    <w:p w14:paraId="3491B0A4" w14:textId="77777777" w:rsidR="00DA1AEF" w:rsidRPr="00764689" w:rsidRDefault="00DA1AEF" w:rsidP="007865E4">
      <w:pPr>
        <w:pStyle w:val="Prosttext"/>
        <w:rPr>
          <w:rFonts w:ascii="Times New Roman" w:hAnsi="Times New Roman"/>
          <w:sz w:val="24"/>
          <w:szCs w:val="24"/>
        </w:rPr>
      </w:pPr>
      <w:r w:rsidRPr="00764689">
        <w:rPr>
          <w:rFonts w:ascii="Times New Roman" w:hAnsi="Times New Roman"/>
          <w:sz w:val="24"/>
          <w:szCs w:val="24"/>
        </w:rPr>
        <w:t>o pravomocném rozhodnutí jako dodatečné sdělení uveřejnit.</w:t>
      </w:r>
    </w:p>
    <w:p w14:paraId="27E3C9D3" w14:textId="77777777" w:rsidR="00DA1AEF" w:rsidRPr="00764689" w:rsidRDefault="00DA1AEF" w:rsidP="007865E4">
      <w:pPr>
        <w:pStyle w:val="Prosttext"/>
        <w:rPr>
          <w:rFonts w:ascii="Times New Roman" w:hAnsi="Times New Roman"/>
          <w:sz w:val="24"/>
          <w:szCs w:val="24"/>
        </w:rPr>
      </w:pPr>
      <w:r w:rsidRPr="0005568C">
        <w:rPr>
          <w:rFonts w:ascii="Times New Roman" w:hAnsi="Times New Roman"/>
          <w:b/>
          <w:sz w:val="24"/>
          <w:szCs w:val="24"/>
        </w:rPr>
        <w:t xml:space="preserve">Třetí </w:t>
      </w:r>
      <w:r w:rsidRPr="00764689">
        <w:rPr>
          <w:rFonts w:ascii="Times New Roman" w:hAnsi="Times New Roman"/>
          <w:sz w:val="24"/>
          <w:szCs w:val="24"/>
        </w:rPr>
        <w:t xml:space="preserve">je </w:t>
      </w:r>
      <w:r w:rsidRPr="0005568C">
        <w:rPr>
          <w:rFonts w:ascii="Times New Roman" w:hAnsi="Times New Roman"/>
          <w:b/>
          <w:sz w:val="24"/>
          <w:szCs w:val="24"/>
        </w:rPr>
        <w:t>Podávání a náležitosti žádosti o uveřejnění odpovědi a dodatečného sdělení</w:t>
      </w:r>
      <w:r w:rsidRPr="00764689">
        <w:rPr>
          <w:rFonts w:ascii="Times New Roman" w:hAnsi="Times New Roman"/>
          <w:sz w:val="24"/>
          <w:szCs w:val="24"/>
        </w:rPr>
        <w:t xml:space="preserve"> (paragraf 12) </w:t>
      </w:r>
    </w:p>
    <w:p w14:paraId="0718EAAD" w14:textId="5E655E30" w:rsidR="00DA1AEF" w:rsidRPr="00764689" w:rsidRDefault="00DA1AEF" w:rsidP="007865E4">
      <w:pPr>
        <w:pStyle w:val="Prosttext"/>
        <w:rPr>
          <w:rFonts w:ascii="Times New Roman" w:hAnsi="Times New Roman"/>
          <w:sz w:val="24"/>
          <w:szCs w:val="24"/>
        </w:rPr>
      </w:pPr>
      <w:r w:rsidRPr="00764689">
        <w:rPr>
          <w:rFonts w:ascii="Times New Roman" w:hAnsi="Times New Roman"/>
          <w:sz w:val="24"/>
          <w:szCs w:val="24"/>
        </w:rPr>
        <w:t>(1) Žádost o uveřejnění odpovědi nebo dodatečného sdělení</w:t>
      </w:r>
    </w:p>
    <w:p w14:paraId="61EF9AD4" w14:textId="77777777" w:rsidR="00DA1AEF" w:rsidRPr="00764689" w:rsidRDefault="00DA1AEF" w:rsidP="007865E4">
      <w:pPr>
        <w:pStyle w:val="Prosttext"/>
        <w:rPr>
          <w:rFonts w:ascii="Times New Roman" w:hAnsi="Times New Roman"/>
          <w:sz w:val="24"/>
          <w:szCs w:val="24"/>
        </w:rPr>
      </w:pPr>
      <w:r w:rsidRPr="00764689">
        <w:rPr>
          <w:rFonts w:ascii="Times New Roman" w:hAnsi="Times New Roman"/>
          <w:sz w:val="24"/>
          <w:szCs w:val="24"/>
        </w:rPr>
        <w:t>musí mít písemnou formu.</w:t>
      </w:r>
    </w:p>
    <w:p w14:paraId="4D3DE9FA" w14:textId="10AD7D57" w:rsidR="00DA1AEF" w:rsidRPr="00764689" w:rsidRDefault="00DA1AEF" w:rsidP="007865E4">
      <w:pPr>
        <w:pStyle w:val="Prosttext"/>
        <w:rPr>
          <w:rFonts w:ascii="Times New Roman" w:hAnsi="Times New Roman"/>
          <w:sz w:val="24"/>
          <w:szCs w:val="24"/>
        </w:rPr>
      </w:pPr>
      <w:r w:rsidRPr="00764689">
        <w:rPr>
          <w:rFonts w:ascii="Times New Roman" w:hAnsi="Times New Roman"/>
          <w:sz w:val="24"/>
          <w:szCs w:val="24"/>
        </w:rPr>
        <w:t>(2) Ze žádosti o uveřejnění odpovědi musí být zřejmé, v čem</w:t>
      </w:r>
    </w:p>
    <w:p w14:paraId="5B45EAF1" w14:textId="77777777" w:rsidR="00DA1AEF" w:rsidRPr="00764689" w:rsidRDefault="00DA1AEF" w:rsidP="007865E4">
      <w:pPr>
        <w:pStyle w:val="Prosttext"/>
        <w:rPr>
          <w:rFonts w:ascii="Times New Roman" w:hAnsi="Times New Roman"/>
          <w:sz w:val="24"/>
          <w:szCs w:val="24"/>
        </w:rPr>
      </w:pPr>
      <w:r w:rsidRPr="00764689">
        <w:rPr>
          <w:rFonts w:ascii="Times New Roman" w:hAnsi="Times New Roman"/>
          <w:sz w:val="24"/>
          <w:szCs w:val="24"/>
        </w:rPr>
        <w:t>se skutkové tvrzení, obsažené v uveřejněném sdělení, dotýká cti,</w:t>
      </w:r>
    </w:p>
    <w:p w14:paraId="24531890" w14:textId="77777777" w:rsidR="00DA1AEF" w:rsidRPr="00764689" w:rsidRDefault="00DA1AEF" w:rsidP="007865E4">
      <w:pPr>
        <w:pStyle w:val="Prosttext"/>
        <w:rPr>
          <w:rFonts w:ascii="Times New Roman" w:hAnsi="Times New Roman"/>
          <w:sz w:val="24"/>
          <w:szCs w:val="24"/>
        </w:rPr>
      </w:pPr>
      <w:r w:rsidRPr="00764689">
        <w:rPr>
          <w:rFonts w:ascii="Times New Roman" w:hAnsi="Times New Roman"/>
          <w:sz w:val="24"/>
          <w:szCs w:val="24"/>
        </w:rPr>
        <w:t>důstojnosti nebo soukromí fyzické osoby, anebo jména nebo dobré</w:t>
      </w:r>
    </w:p>
    <w:p w14:paraId="22E20D34" w14:textId="77777777" w:rsidR="00DA1AEF" w:rsidRPr="00764689" w:rsidRDefault="00DA1AEF" w:rsidP="007865E4">
      <w:pPr>
        <w:pStyle w:val="Prosttext"/>
        <w:rPr>
          <w:rFonts w:ascii="Times New Roman" w:hAnsi="Times New Roman"/>
          <w:sz w:val="24"/>
          <w:szCs w:val="24"/>
        </w:rPr>
      </w:pPr>
      <w:r w:rsidRPr="00764689">
        <w:rPr>
          <w:rFonts w:ascii="Times New Roman" w:hAnsi="Times New Roman"/>
          <w:sz w:val="24"/>
          <w:szCs w:val="24"/>
        </w:rPr>
        <w:lastRenderedPageBreak/>
        <w:t>pověsti právnické osoby. Součástí žádosti musí být též návrh znění</w:t>
      </w:r>
    </w:p>
    <w:p w14:paraId="552142E8" w14:textId="77777777" w:rsidR="00DA1AEF" w:rsidRPr="00764689" w:rsidRDefault="00DA1AEF" w:rsidP="007865E4">
      <w:pPr>
        <w:pStyle w:val="Prosttext"/>
        <w:rPr>
          <w:rFonts w:ascii="Times New Roman" w:hAnsi="Times New Roman"/>
          <w:sz w:val="24"/>
          <w:szCs w:val="24"/>
        </w:rPr>
      </w:pPr>
      <w:r w:rsidRPr="00764689">
        <w:rPr>
          <w:rFonts w:ascii="Times New Roman" w:hAnsi="Times New Roman"/>
          <w:sz w:val="24"/>
          <w:szCs w:val="24"/>
        </w:rPr>
        <w:t>odpovědi nebo dodatečného sdělení.</w:t>
      </w:r>
    </w:p>
    <w:p w14:paraId="2E471ED8" w14:textId="5CDEB8AE" w:rsidR="00DA1AEF" w:rsidRPr="00764689" w:rsidRDefault="00DA1AEF" w:rsidP="007865E4">
      <w:pPr>
        <w:pStyle w:val="Prosttext"/>
        <w:rPr>
          <w:rFonts w:ascii="Times New Roman" w:hAnsi="Times New Roman"/>
          <w:sz w:val="24"/>
          <w:szCs w:val="24"/>
        </w:rPr>
      </w:pPr>
      <w:r w:rsidRPr="00764689">
        <w:rPr>
          <w:rFonts w:ascii="Times New Roman" w:hAnsi="Times New Roman"/>
          <w:sz w:val="24"/>
          <w:szCs w:val="24"/>
        </w:rPr>
        <w:t>(3) Žádost o uveřejnění odpovědi musí být vydavateli doručena</w:t>
      </w:r>
    </w:p>
    <w:p w14:paraId="7976FFBC" w14:textId="77777777" w:rsidR="00DA1AEF" w:rsidRPr="00764689" w:rsidRDefault="00DA1AEF" w:rsidP="007865E4">
      <w:pPr>
        <w:pStyle w:val="Prosttext"/>
        <w:rPr>
          <w:rFonts w:ascii="Times New Roman" w:hAnsi="Times New Roman"/>
          <w:sz w:val="24"/>
          <w:szCs w:val="24"/>
        </w:rPr>
      </w:pPr>
      <w:r w:rsidRPr="00764689">
        <w:rPr>
          <w:rFonts w:ascii="Times New Roman" w:hAnsi="Times New Roman"/>
          <w:sz w:val="24"/>
          <w:szCs w:val="24"/>
        </w:rPr>
        <w:t>nejpozději do 30 dnů ode dne uveřejnění napadeného sdělení</w:t>
      </w:r>
    </w:p>
    <w:p w14:paraId="653DC322" w14:textId="77777777" w:rsidR="00DA1AEF" w:rsidRPr="00764689" w:rsidRDefault="00DA1AEF" w:rsidP="007865E4">
      <w:pPr>
        <w:pStyle w:val="Prosttext"/>
        <w:rPr>
          <w:rFonts w:ascii="Times New Roman" w:hAnsi="Times New Roman"/>
          <w:sz w:val="24"/>
          <w:szCs w:val="24"/>
        </w:rPr>
      </w:pPr>
      <w:r w:rsidRPr="00764689">
        <w:rPr>
          <w:rFonts w:ascii="Times New Roman" w:hAnsi="Times New Roman"/>
          <w:sz w:val="24"/>
          <w:szCs w:val="24"/>
        </w:rPr>
        <w:t>v periodickém tisku, jinak právo na uveřejnění odpovědi zaniká.</w:t>
      </w:r>
    </w:p>
    <w:p w14:paraId="32B17828" w14:textId="02D47B3F" w:rsidR="00DA1AEF" w:rsidRPr="00764689" w:rsidRDefault="00DA1AEF" w:rsidP="007865E4">
      <w:pPr>
        <w:pStyle w:val="Prosttext"/>
        <w:rPr>
          <w:rFonts w:ascii="Times New Roman" w:hAnsi="Times New Roman"/>
          <w:sz w:val="24"/>
          <w:szCs w:val="24"/>
        </w:rPr>
      </w:pPr>
      <w:r w:rsidRPr="00764689">
        <w:rPr>
          <w:rFonts w:ascii="Times New Roman" w:hAnsi="Times New Roman"/>
          <w:sz w:val="24"/>
          <w:szCs w:val="24"/>
        </w:rPr>
        <w:t>(4) Žádost o uveřejnění dodatečného sdělení musí být</w:t>
      </w:r>
    </w:p>
    <w:p w14:paraId="5D5B6B6C" w14:textId="77777777" w:rsidR="00DA1AEF" w:rsidRPr="00764689" w:rsidRDefault="00DA1AEF" w:rsidP="007865E4">
      <w:pPr>
        <w:pStyle w:val="Prosttext"/>
        <w:rPr>
          <w:rFonts w:ascii="Times New Roman" w:hAnsi="Times New Roman"/>
          <w:sz w:val="24"/>
          <w:szCs w:val="24"/>
        </w:rPr>
      </w:pPr>
      <w:r w:rsidRPr="00764689">
        <w:rPr>
          <w:rFonts w:ascii="Times New Roman" w:hAnsi="Times New Roman"/>
          <w:sz w:val="24"/>
          <w:szCs w:val="24"/>
        </w:rPr>
        <w:t>vydavateli doručena nejpozději do 30 dnů od právní moci</w:t>
      </w:r>
    </w:p>
    <w:p w14:paraId="173506B9" w14:textId="77777777" w:rsidR="00DA1AEF" w:rsidRPr="00764689" w:rsidRDefault="00DA1AEF" w:rsidP="007865E4">
      <w:pPr>
        <w:pStyle w:val="Prosttext"/>
        <w:rPr>
          <w:rFonts w:ascii="Times New Roman" w:hAnsi="Times New Roman"/>
          <w:sz w:val="24"/>
          <w:szCs w:val="24"/>
        </w:rPr>
      </w:pPr>
      <w:r w:rsidRPr="00764689">
        <w:rPr>
          <w:rFonts w:ascii="Times New Roman" w:hAnsi="Times New Roman"/>
          <w:sz w:val="24"/>
          <w:szCs w:val="24"/>
        </w:rPr>
        <w:t>rozhodnutí, kterým bylo řízení pravomocně skončeno, jinak právo na</w:t>
      </w:r>
    </w:p>
    <w:p w14:paraId="684F9DAE" w14:textId="77777777" w:rsidR="00DA1AEF" w:rsidRPr="00764689" w:rsidRDefault="00DA1AEF" w:rsidP="007865E4">
      <w:pPr>
        <w:pStyle w:val="Prosttext"/>
        <w:rPr>
          <w:rFonts w:ascii="Times New Roman" w:hAnsi="Times New Roman"/>
          <w:sz w:val="24"/>
          <w:szCs w:val="24"/>
        </w:rPr>
      </w:pPr>
      <w:r w:rsidRPr="00764689">
        <w:rPr>
          <w:rFonts w:ascii="Times New Roman" w:hAnsi="Times New Roman"/>
          <w:sz w:val="24"/>
          <w:szCs w:val="24"/>
        </w:rPr>
        <w:t>uveřejnění dodatečného sdělení zaniká. Bylo-li pravomocné</w:t>
      </w:r>
    </w:p>
    <w:p w14:paraId="5160F813" w14:textId="77777777" w:rsidR="00DA1AEF" w:rsidRPr="00764689" w:rsidRDefault="00DA1AEF" w:rsidP="00665543">
      <w:pPr>
        <w:pStyle w:val="Prosttext"/>
        <w:rPr>
          <w:rFonts w:ascii="Times New Roman" w:hAnsi="Times New Roman"/>
          <w:sz w:val="24"/>
          <w:szCs w:val="24"/>
        </w:rPr>
      </w:pPr>
      <w:r w:rsidRPr="00764689">
        <w:rPr>
          <w:rFonts w:ascii="Times New Roman" w:hAnsi="Times New Roman"/>
          <w:sz w:val="24"/>
          <w:szCs w:val="24"/>
        </w:rPr>
        <w:t>rozhodnutí zrušeno, platí předchozí ustanovení obdobně.</w:t>
      </w:r>
    </w:p>
    <w:p w14:paraId="1019BEE8" w14:textId="77777777" w:rsidR="00DA1AEF" w:rsidRPr="00764689" w:rsidRDefault="00DA1AEF" w:rsidP="00665543">
      <w:pPr>
        <w:pStyle w:val="Prosttext"/>
        <w:rPr>
          <w:rFonts w:ascii="Times New Roman" w:hAnsi="Times New Roman"/>
          <w:sz w:val="24"/>
          <w:szCs w:val="24"/>
        </w:rPr>
      </w:pPr>
    </w:p>
    <w:p w14:paraId="46BD8121" w14:textId="25308AC3" w:rsidR="00DA1AEF" w:rsidRPr="00665543" w:rsidRDefault="0060422D" w:rsidP="00665543">
      <w:pPr>
        <w:rPr>
          <w:rFonts w:ascii="Times New Roman" w:hAnsi="Times New Roman" w:cs="Times New Roman"/>
          <w:b/>
          <w:sz w:val="24"/>
          <w:szCs w:val="24"/>
        </w:rPr>
      </w:pPr>
      <w:r>
        <w:rPr>
          <w:rFonts w:ascii="Times New Roman" w:hAnsi="Times New Roman" w:cs="Times New Roman"/>
          <w:b/>
          <w:sz w:val="24"/>
          <w:szCs w:val="24"/>
        </w:rPr>
        <w:t>P</w:t>
      </w:r>
      <w:r w:rsidR="00DA1AEF" w:rsidRPr="00665543">
        <w:rPr>
          <w:rFonts w:ascii="Times New Roman" w:hAnsi="Times New Roman" w:cs="Times New Roman"/>
          <w:b/>
          <w:sz w:val="24"/>
          <w:szCs w:val="24"/>
        </w:rPr>
        <w:t>řidávám</w:t>
      </w:r>
      <w:r w:rsidR="00665543">
        <w:rPr>
          <w:rFonts w:ascii="Times New Roman" w:hAnsi="Times New Roman" w:cs="Times New Roman"/>
          <w:b/>
          <w:sz w:val="24"/>
          <w:szCs w:val="24"/>
        </w:rPr>
        <w:t>e</w:t>
      </w:r>
      <w:r w:rsidR="00DA1AEF" w:rsidRPr="00665543">
        <w:rPr>
          <w:rFonts w:ascii="Times New Roman" w:hAnsi="Times New Roman" w:cs="Times New Roman"/>
          <w:b/>
          <w:sz w:val="24"/>
          <w:szCs w:val="24"/>
        </w:rPr>
        <w:t xml:space="preserve"> starší stanovisko advokátní kanceláře Mikš a Suk, kter</w:t>
      </w:r>
      <w:r w:rsidR="00EE52CB">
        <w:rPr>
          <w:rFonts w:ascii="Times New Roman" w:hAnsi="Times New Roman" w:cs="Times New Roman"/>
          <w:b/>
          <w:sz w:val="24"/>
          <w:szCs w:val="24"/>
        </w:rPr>
        <w:t>é</w:t>
      </w:r>
      <w:r w:rsidR="00DA1AEF" w:rsidRPr="00665543">
        <w:rPr>
          <w:rFonts w:ascii="Times New Roman" w:hAnsi="Times New Roman" w:cs="Times New Roman"/>
          <w:b/>
          <w:sz w:val="24"/>
          <w:szCs w:val="24"/>
        </w:rPr>
        <w:t xml:space="preserve"> vypracovala pro SNČR, k novele tiskového zákona:</w:t>
      </w:r>
    </w:p>
    <w:p w14:paraId="6F0FA754" w14:textId="77777777" w:rsidR="00DA1AEF" w:rsidRPr="00665543" w:rsidRDefault="00DA1AEF" w:rsidP="00665543">
      <w:pPr>
        <w:spacing w:line="240" w:lineRule="auto"/>
        <w:rPr>
          <w:rFonts w:ascii="Times New Roman" w:hAnsi="Times New Roman" w:cs="Times New Roman"/>
          <w:sz w:val="24"/>
          <w:szCs w:val="24"/>
        </w:rPr>
      </w:pPr>
      <w:r w:rsidRPr="00665543">
        <w:rPr>
          <w:rFonts w:ascii="Times New Roman" w:hAnsi="Times New Roman" w:cs="Times New Roman"/>
          <w:sz w:val="24"/>
          <w:szCs w:val="24"/>
        </w:rPr>
        <w:t xml:space="preserve">K prvnímu listopadu 2013 nabyla účinnosti novela tiskového zákona, která zakládá nové povinnosti vydavatelům periodického tisku samosprávného celku (pro zjednodušení dále používáme termín „radniční noviny“). Podle § 4a tiskového zákona je vydavatel povinen </w:t>
      </w:r>
    </w:p>
    <w:p w14:paraId="46932146" w14:textId="77777777" w:rsidR="00DA1AEF" w:rsidRPr="00665543" w:rsidRDefault="00DA1AEF" w:rsidP="00665543">
      <w:pPr>
        <w:spacing w:line="240" w:lineRule="auto"/>
        <w:rPr>
          <w:rFonts w:ascii="Times New Roman" w:hAnsi="Times New Roman" w:cs="Times New Roman"/>
          <w:sz w:val="24"/>
          <w:szCs w:val="24"/>
        </w:rPr>
      </w:pPr>
      <w:r w:rsidRPr="00665543">
        <w:rPr>
          <w:rFonts w:ascii="Times New Roman" w:hAnsi="Times New Roman" w:cs="Times New Roman"/>
          <w:sz w:val="24"/>
          <w:szCs w:val="24"/>
        </w:rPr>
        <w:t xml:space="preserve">(i) zajistit objektivitu a vyváženost obsahu radničních novin a </w:t>
      </w:r>
    </w:p>
    <w:p w14:paraId="157059AB" w14:textId="77777777" w:rsidR="00DA1AEF" w:rsidRPr="00665543" w:rsidRDefault="00DA1AEF" w:rsidP="00665543">
      <w:pPr>
        <w:spacing w:line="240" w:lineRule="auto"/>
        <w:rPr>
          <w:rFonts w:ascii="Times New Roman" w:hAnsi="Times New Roman" w:cs="Times New Roman"/>
          <w:sz w:val="24"/>
          <w:szCs w:val="24"/>
        </w:rPr>
      </w:pPr>
      <w:r w:rsidRPr="00665543">
        <w:rPr>
          <w:rFonts w:ascii="Times New Roman" w:hAnsi="Times New Roman" w:cs="Times New Roman"/>
          <w:sz w:val="24"/>
          <w:szCs w:val="24"/>
        </w:rPr>
        <w:t xml:space="preserve">(ii) poskytnout členům zastupitelstva přiměřený prostor k vyjádření názorů týkajících se územního samosprávného celku. </w:t>
      </w:r>
    </w:p>
    <w:p w14:paraId="122CA36E" w14:textId="77777777" w:rsidR="00DA1AEF" w:rsidRPr="00665543" w:rsidRDefault="00DA1AEF" w:rsidP="00665543">
      <w:pPr>
        <w:spacing w:line="240" w:lineRule="auto"/>
        <w:rPr>
          <w:rFonts w:ascii="Times New Roman" w:hAnsi="Times New Roman" w:cs="Times New Roman"/>
          <w:sz w:val="24"/>
          <w:szCs w:val="24"/>
        </w:rPr>
      </w:pPr>
      <w:r w:rsidRPr="00665543">
        <w:rPr>
          <w:rFonts w:ascii="Times New Roman" w:hAnsi="Times New Roman" w:cs="Times New Roman"/>
          <w:sz w:val="24"/>
          <w:szCs w:val="24"/>
        </w:rPr>
        <w:t xml:space="preserve">V této souvislosti je nutno poukázat na § 4 tiskového zákona, podle nějž nese odpovědnost za obsah radničních novin vydavatel. </w:t>
      </w:r>
    </w:p>
    <w:p w14:paraId="5586702D" w14:textId="77777777" w:rsidR="00DA1AEF" w:rsidRPr="00665543" w:rsidRDefault="00DA1AEF" w:rsidP="00665543">
      <w:pPr>
        <w:spacing w:line="240" w:lineRule="auto"/>
        <w:rPr>
          <w:rFonts w:ascii="Times New Roman" w:hAnsi="Times New Roman" w:cs="Times New Roman"/>
          <w:sz w:val="24"/>
          <w:szCs w:val="24"/>
        </w:rPr>
      </w:pPr>
      <w:r w:rsidRPr="00665543">
        <w:rPr>
          <w:rFonts w:ascii="Times New Roman" w:hAnsi="Times New Roman" w:cs="Times New Roman"/>
          <w:sz w:val="24"/>
          <w:szCs w:val="24"/>
        </w:rPr>
        <w:t>Svoboda projevu, garantovaná čl. 17 Listiny základních práv a svobod, není bezbřehá, neboť se střetává s dalším ústavně zaručeným právem, a to právem na ochranu osobnosti podle čl. 10 Listiny. Vydavatel by měl před otištění článku posoudit, zda článek neobsahuje nesprávné či zavádějící údaje (fakta) či nepřiměřenou kritiku (hodnotící soudy). Dle názoru judikatury je kritika přiměřená, pokud má věcný podklad, hodnocení logicky vyplývá z konkrétních pravdivých faktů. V kritice lze užít expresivní výrazy, ty však musí být přiměřené sledovanému cíli.</w:t>
      </w:r>
    </w:p>
    <w:p w14:paraId="218A578D" w14:textId="77777777" w:rsidR="00DA1AEF" w:rsidRPr="00665543" w:rsidRDefault="00DA1AEF" w:rsidP="00665543">
      <w:pPr>
        <w:spacing w:line="240" w:lineRule="auto"/>
        <w:rPr>
          <w:rFonts w:ascii="Times New Roman" w:hAnsi="Times New Roman" w:cs="Times New Roman"/>
          <w:sz w:val="24"/>
          <w:szCs w:val="24"/>
        </w:rPr>
      </w:pPr>
      <w:r w:rsidRPr="00665543">
        <w:rPr>
          <w:rFonts w:ascii="Times New Roman" w:hAnsi="Times New Roman" w:cs="Times New Roman"/>
          <w:sz w:val="24"/>
          <w:szCs w:val="24"/>
        </w:rPr>
        <w:t xml:space="preserve">Nepřípustná je nepřiměřená kritika, jejímž cílem je urážení či pomlouvání jiné osoby nebo která uvádí pouze všeobecné hodnotící soudy postrádající jakékoli věcné odůvodnění. </w:t>
      </w:r>
    </w:p>
    <w:p w14:paraId="534D7099" w14:textId="77777777" w:rsidR="00DA1AEF" w:rsidRPr="00665543" w:rsidRDefault="00DA1AEF" w:rsidP="00665543">
      <w:pPr>
        <w:spacing w:line="240" w:lineRule="auto"/>
        <w:rPr>
          <w:rFonts w:ascii="Times New Roman" w:hAnsi="Times New Roman" w:cs="Times New Roman"/>
          <w:sz w:val="24"/>
          <w:szCs w:val="24"/>
        </w:rPr>
      </w:pPr>
      <w:r w:rsidRPr="00665543">
        <w:rPr>
          <w:rFonts w:ascii="Times New Roman" w:hAnsi="Times New Roman" w:cs="Times New Roman"/>
          <w:sz w:val="24"/>
          <w:szCs w:val="24"/>
        </w:rPr>
        <w:t xml:space="preserve">K témuž závěru se kloní i důvodová zpráva k zákonu č. 305/2013 Sb., kterým bylo do tiskového zákona přidáno ustanovení § 4a, když uvádí: </w:t>
      </w:r>
    </w:p>
    <w:p w14:paraId="5CE57625" w14:textId="77777777" w:rsidR="00DA1AEF" w:rsidRPr="00665543" w:rsidRDefault="00DA1AEF" w:rsidP="00665543">
      <w:pPr>
        <w:spacing w:line="240" w:lineRule="auto"/>
        <w:rPr>
          <w:rFonts w:ascii="Times New Roman" w:hAnsi="Times New Roman" w:cs="Times New Roman"/>
          <w:sz w:val="24"/>
          <w:szCs w:val="24"/>
        </w:rPr>
      </w:pPr>
      <w:r w:rsidRPr="00665543">
        <w:rPr>
          <w:rFonts w:ascii="Times New Roman" w:hAnsi="Times New Roman" w:cs="Times New Roman"/>
          <w:sz w:val="24"/>
          <w:szCs w:val="24"/>
        </w:rPr>
        <w:t>„Povinnost vydavatele (stanovená v § 4a) má své meze a měla by být uplatňována přiměřeně. Je třeba respektovat právo vydavatele na redakční úpravu jím vydávaného periodického tisku. Stanovení těchto povinností neznamená automatické otištění celého sdělení, které požaduje uveřejnit člen zastupitelstva. Toto ustanovení nastoluje rovnováhu mezi zájmem na posílení práva na vyjádření všech členů zastupitelstva, zejména zájmem na ochranu jejich práva projevu, a rolí vydavatele, který je zodpovědný za obsah periodického tisku.“</w:t>
      </w:r>
    </w:p>
    <w:sectPr w:rsidR="00DA1AEF" w:rsidRPr="006655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A6CA3"/>
    <w:multiLevelType w:val="hybridMultilevel"/>
    <w:tmpl w:val="C58AE068"/>
    <w:lvl w:ilvl="0" w:tplc="3D82FE20">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BB2BBA"/>
    <w:multiLevelType w:val="hybridMultilevel"/>
    <w:tmpl w:val="D76E115C"/>
    <w:lvl w:ilvl="0" w:tplc="E30866B6">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7E15F7B"/>
    <w:multiLevelType w:val="hybridMultilevel"/>
    <w:tmpl w:val="286E4A02"/>
    <w:lvl w:ilvl="0" w:tplc="18082D2A">
      <w:start w:val="1"/>
      <w:numFmt w:val="lowerLetter"/>
      <w:lvlText w:val="%1."/>
      <w:lvlJc w:val="left"/>
      <w:pPr>
        <w:ind w:left="121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27D00BF"/>
    <w:multiLevelType w:val="hybridMultilevel"/>
    <w:tmpl w:val="E208D734"/>
    <w:lvl w:ilvl="0" w:tplc="6B8429CC">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09E73DF"/>
    <w:multiLevelType w:val="hybridMultilevel"/>
    <w:tmpl w:val="DFA44A00"/>
    <w:lvl w:ilvl="0" w:tplc="25105F3C">
      <w:start w:val="1"/>
      <w:numFmt w:val="lowerLetter"/>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33129033">
    <w:abstractNumId w:val="1"/>
  </w:num>
  <w:num w:numId="2" w16cid:durableId="2119913091">
    <w:abstractNumId w:val="3"/>
  </w:num>
  <w:num w:numId="3" w16cid:durableId="566379724">
    <w:abstractNumId w:val="4"/>
  </w:num>
  <w:num w:numId="4" w16cid:durableId="524179251">
    <w:abstractNumId w:val="2"/>
  </w:num>
  <w:num w:numId="5" w16cid:durableId="81878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262"/>
    <w:rsid w:val="00023D7B"/>
    <w:rsid w:val="00096262"/>
    <w:rsid w:val="002A40F8"/>
    <w:rsid w:val="00364208"/>
    <w:rsid w:val="0060422D"/>
    <w:rsid w:val="00665543"/>
    <w:rsid w:val="007865E4"/>
    <w:rsid w:val="00786D6C"/>
    <w:rsid w:val="008511F5"/>
    <w:rsid w:val="008E291C"/>
    <w:rsid w:val="008E74B4"/>
    <w:rsid w:val="008F3B13"/>
    <w:rsid w:val="00907676"/>
    <w:rsid w:val="009353CC"/>
    <w:rsid w:val="00946715"/>
    <w:rsid w:val="009B5A47"/>
    <w:rsid w:val="009B71DC"/>
    <w:rsid w:val="00B16ECF"/>
    <w:rsid w:val="00D4726D"/>
    <w:rsid w:val="00DA1AEF"/>
    <w:rsid w:val="00E738EF"/>
    <w:rsid w:val="00EE52CB"/>
    <w:rsid w:val="00F37E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B7323"/>
  <w15:chartTrackingRefBased/>
  <w15:docId w15:val="{94D38A33-2B00-4E11-BDF7-C50E7797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96262"/>
    <w:pPr>
      <w:ind w:left="720"/>
      <w:contextualSpacing/>
    </w:pPr>
  </w:style>
  <w:style w:type="paragraph" w:styleId="Prosttext">
    <w:name w:val="Plain Text"/>
    <w:basedOn w:val="Normln"/>
    <w:link w:val="ProsttextChar"/>
    <w:rsid w:val="00DA1AEF"/>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DA1AEF"/>
    <w:rPr>
      <w:rFonts w:ascii="Courier New" w:eastAsia="Times New Roman" w:hAnsi="Courier New"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1258</Words>
  <Characters>7425</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Bára</dc:creator>
  <cp:keywords/>
  <dc:description/>
  <cp:lastModifiedBy>Bára</cp:lastModifiedBy>
  <cp:revision>3</cp:revision>
  <dcterms:created xsi:type="dcterms:W3CDTF">2022-04-10T14:09:00Z</dcterms:created>
  <dcterms:modified xsi:type="dcterms:W3CDTF">2022-04-10T18:33:00Z</dcterms:modified>
</cp:coreProperties>
</file>